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5AB" w:rsidRPr="002D0A1A" w:rsidRDefault="000C65AB" w:rsidP="000C65AB">
      <w:pPr>
        <w:jc w:val="center"/>
      </w:pPr>
      <w:r>
        <w:rPr>
          <w:noProof/>
        </w:rPr>
        <w:drawing>
          <wp:inline distT="0" distB="0" distL="0" distR="0">
            <wp:extent cx="612140" cy="61214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5AB" w:rsidRPr="002D0A1A" w:rsidRDefault="000C65AB" w:rsidP="000C65A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0C65AB" w:rsidRPr="002D0A1A" w:rsidRDefault="000C65AB" w:rsidP="000C65A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0C65AB" w:rsidRPr="002D0A1A" w:rsidRDefault="000C65AB" w:rsidP="000C65A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C65AB" w:rsidRPr="002D0A1A" w:rsidRDefault="000C65AB" w:rsidP="000C65AB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0C65AB" w:rsidRPr="002D0A1A" w:rsidRDefault="000C65AB" w:rsidP="000C65AB">
      <w:pPr>
        <w:tabs>
          <w:tab w:val="left" w:pos="3630"/>
        </w:tabs>
        <w:rPr>
          <w:b/>
          <w:sz w:val="28"/>
          <w:szCs w:val="28"/>
        </w:rPr>
      </w:pPr>
    </w:p>
    <w:p w:rsidR="000C65AB" w:rsidRDefault="000C65AB" w:rsidP="000C65AB">
      <w:pPr>
        <w:spacing w:line="360" w:lineRule="auto"/>
        <w:jc w:val="center"/>
        <w:rPr>
          <w:sz w:val="28"/>
        </w:rPr>
      </w:pPr>
      <w:r>
        <w:rPr>
          <w:sz w:val="28"/>
        </w:rPr>
        <w:t>04 сентября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70-3</w:t>
      </w:r>
    </w:p>
    <w:p w:rsidR="000C65AB" w:rsidRDefault="000C65AB" w:rsidP="000C65AB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0C65AB" w:rsidRDefault="000C65AB" w:rsidP="000C65AB">
      <w:pPr>
        <w:tabs>
          <w:tab w:val="left" w:pos="6750"/>
        </w:tabs>
        <w:jc w:val="center"/>
        <w:rPr>
          <w:sz w:val="28"/>
          <w:szCs w:val="28"/>
        </w:rPr>
      </w:pPr>
    </w:p>
    <w:p w:rsidR="000C65AB" w:rsidRPr="00D55927" w:rsidRDefault="000C65AB" w:rsidP="000C65AB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EB6760">
        <w:rPr>
          <w:szCs w:val="28"/>
        </w:rPr>
        <w:t>О</w:t>
      </w:r>
      <w:r>
        <w:rPr>
          <w:szCs w:val="28"/>
        </w:rPr>
        <w:t xml:space="preserve"> </w:t>
      </w:r>
      <w:r w:rsidRPr="00EB6760">
        <w:rPr>
          <w:szCs w:val="28"/>
        </w:rPr>
        <w:t>месте</w:t>
      </w:r>
      <w:r>
        <w:rPr>
          <w:szCs w:val="28"/>
        </w:rPr>
        <w:t xml:space="preserve"> </w:t>
      </w:r>
      <w:r w:rsidRPr="00EB6760">
        <w:rPr>
          <w:szCs w:val="28"/>
        </w:rPr>
        <w:t>и</w:t>
      </w:r>
      <w:r>
        <w:rPr>
          <w:szCs w:val="28"/>
        </w:rPr>
        <w:t xml:space="preserve"> </w:t>
      </w:r>
      <w:r w:rsidRPr="00EB6760">
        <w:rPr>
          <w:szCs w:val="28"/>
        </w:rPr>
        <w:t>времени</w:t>
      </w:r>
      <w:r>
        <w:rPr>
          <w:szCs w:val="28"/>
        </w:rPr>
        <w:t xml:space="preserve"> </w:t>
      </w:r>
      <w:r w:rsidRPr="00EB6760">
        <w:rPr>
          <w:szCs w:val="28"/>
        </w:rPr>
        <w:t>передачи</w:t>
      </w:r>
      <w:r>
        <w:rPr>
          <w:szCs w:val="28"/>
        </w:rPr>
        <w:t xml:space="preserve"> участковым избирательным комиссиям </w:t>
      </w:r>
      <w:r w:rsidRPr="00EB676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EB6760">
        <w:rPr>
          <w:szCs w:val="28"/>
        </w:rPr>
        <w:t>бюллетеней</w:t>
      </w:r>
      <w:r>
        <w:rPr>
          <w:szCs w:val="28"/>
        </w:rPr>
        <w:t xml:space="preserve"> </w:t>
      </w:r>
      <w:r w:rsidRPr="00EB6760">
        <w:rPr>
          <w:szCs w:val="28"/>
        </w:rPr>
        <w:t>для</w:t>
      </w:r>
      <w:r>
        <w:rPr>
          <w:szCs w:val="28"/>
        </w:rPr>
        <w:t xml:space="preserve"> </w:t>
      </w:r>
      <w:r w:rsidRPr="00EB6760">
        <w:rPr>
          <w:szCs w:val="28"/>
        </w:rPr>
        <w:t>голосования</w:t>
      </w:r>
      <w:r>
        <w:rPr>
          <w:szCs w:val="28"/>
        </w:rPr>
        <w:t xml:space="preserve"> </w:t>
      </w:r>
      <w:r w:rsidRPr="00EB6760">
        <w:rPr>
          <w:szCs w:val="28"/>
        </w:rPr>
        <w:t>на</w:t>
      </w:r>
      <w:r>
        <w:rPr>
          <w:szCs w:val="28"/>
        </w:rPr>
        <w:t xml:space="preserve"> </w:t>
      </w:r>
      <w:r w:rsidRPr="009E4A0D">
        <w:rPr>
          <w:szCs w:val="28"/>
        </w:rPr>
        <w:t xml:space="preserve">выборах депутатов Законодательного Собрания Ростовской области </w:t>
      </w:r>
      <w:r>
        <w:rPr>
          <w:szCs w:val="28"/>
        </w:rPr>
        <w:t>седьмого</w:t>
      </w:r>
      <w:r w:rsidRPr="009E4A0D">
        <w:rPr>
          <w:szCs w:val="28"/>
        </w:rPr>
        <w:t xml:space="preserve"> созыва</w:t>
      </w:r>
    </w:p>
    <w:p w:rsidR="000C65AB" w:rsidRPr="00D55927" w:rsidRDefault="000C65AB" w:rsidP="000C65AB">
      <w:pPr>
        <w:jc w:val="center"/>
        <w:rPr>
          <w:sz w:val="28"/>
          <w:szCs w:val="28"/>
        </w:rPr>
      </w:pPr>
    </w:p>
    <w:p w:rsidR="000C65AB" w:rsidRPr="00E71C64" w:rsidRDefault="000C65AB" w:rsidP="000C65AB">
      <w:pPr>
        <w:ind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 xml:space="preserve">В соответствии с пунктом 14 статьи 63 </w:t>
      </w:r>
      <w:r w:rsidRPr="00B40F66">
        <w:rPr>
          <w:sz w:val="28"/>
          <w:szCs w:val="28"/>
        </w:rPr>
        <w:t xml:space="preserve">Федерального закона </w:t>
      </w:r>
      <w:r>
        <w:rPr>
          <w:sz w:val="28"/>
          <w:szCs w:val="28"/>
        </w:rPr>
        <w:br/>
      </w:r>
      <w:r w:rsidRPr="00B40F66">
        <w:rPr>
          <w:sz w:val="28"/>
          <w:szCs w:val="28"/>
        </w:rPr>
        <w:t xml:space="preserve">от 12.06.2002г. № 67-ФЗ «Об основных гарантиях избирательных прав </w:t>
      </w:r>
      <w:r>
        <w:rPr>
          <w:sz w:val="28"/>
          <w:szCs w:val="28"/>
        </w:rPr>
        <w:br/>
      </w:r>
      <w:r w:rsidRPr="00B40F66">
        <w:rPr>
          <w:sz w:val="28"/>
          <w:szCs w:val="28"/>
        </w:rPr>
        <w:t>и права на участие в референдуме граждан Российской Федерации»</w:t>
      </w:r>
      <w:r w:rsidRPr="008737D3">
        <w:rPr>
          <w:sz w:val="28"/>
        </w:rPr>
        <w:t>,</w:t>
      </w:r>
      <w:r>
        <w:rPr>
          <w:sz w:val="28"/>
        </w:rPr>
        <w:t xml:space="preserve"> </w:t>
      </w:r>
      <w:r w:rsidRPr="008737D3">
        <w:rPr>
          <w:sz w:val="28"/>
        </w:rPr>
        <w:t>в</w:t>
      </w:r>
      <w:r>
        <w:rPr>
          <w:sz w:val="28"/>
        </w:rPr>
        <w:t xml:space="preserve"> </w:t>
      </w:r>
      <w:r w:rsidRPr="008737D3">
        <w:rPr>
          <w:sz w:val="28"/>
        </w:rPr>
        <w:t>целях</w:t>
      </w:r>
      <w:r>
        <w:rPr>
          <w:sz w:val="28"/>
        </w:rPr>
        <w:t xml:space="preserve"> </w:t>
      </w:r>
      <w:r w:rsidRPr="008737D3">
        <w:rPr>
          <w:sz w:val="28"/>
        </w:rPr>
        <w:t>организации</w:t>
      </w:r>
      <w:r>
        <w:rPr>
          <w:sz w:val="28"/>
        </w:rPr>
        <w:t xml:space="preserve"> </w:t>
      </w:r>
      <w:r w:rsidRPr="008737D3">
        <w:rPr>
          <w:sz w:val="28"/>
        </w:rPr>
        <w:t>передачи</w:t>
      </w:r>
      <w:r>
        <w:rPr>
          <w:sz w:val="28"/>
        </w:rPr>
        <w:t xml:space="preserve"> членами Территориальной избирательной комиссии Орловского района Ростовской области участковым избирательным комиссиям </w:t>
      </w:r>
      <w:r w:rsidRPr="008737D3">
        <w:rPr>
          <w:sz w:val="28"/>
        </w:rPr>
        <w:t>избирательных</w:t>
      </w:r>
      <w:r>
        <w:rPr>
          <w:sz w:val="28"/>
        </w:rPr>
        <w:t xml:space="preserve"> </w:t>
      </w:r>
      <w:r w:rsidRPr="008737D3">
        <w:rPr>
          <w:sz w:val="28"/>
        </w:rPr>
        <w:t>бюллетеней</w:t>
      </w:r>
      <w:r>
        <w:rPr>
          <w:sz w:val="28"/>
        </w:rPr>
        <w:t xml:space="preserve"> </w:t>
      </w:r>
      <w:r w:rsidRPr="008737D3">
        <w:rPr>
          <w:sz w:val="28"/>
        </w:rPr>
        <w:t>для</w:t>
      </w:r>
      <w:r>
        <w:rPr>
          <w:sz w:val="28"/>
        </w:rPr>
        <w:t xml:space="preserve"> </w:t>
      </w:r>
      <w:r w:rsidRPr="008737D3">
        <w:rPr>
          <w:sz w:val="28"/>
        </w:rPr>
        <w:t>голосования</w:t>
      </w:r>
      <w:r>
        <w:rPr>
          <w:sz w:val="28"/>
        </w:rPr>
        <w:t xml:space="preserve"> </w:t>
      </w:r>
      <w:r w:rsidRPr="008737D3">
        <w:rPr>
          <w:sz w:val="28"/>
        </w:rPr>
        <w:t>на</w:t>
      </w:r>
      <w:r>
        <w:rPr>
          <w:sz w:val="28"/>
        </w:rPr>
        <w:t xml:space="preserve"> </w:t>
      </w:r>
      <w:r w:rsidRPr="008737D3">
        <w:rPr>
          <w:sz w:val="28"/>
        </w:rPr>
        <w:t>выборах</w:t>
      </w:r>
      <w:r>
        <w:rPr>
          <w:sz w:val="28"/>
        </w:rPr>
        <w:t xml:space="preserve"> </w:t>
      </w:r>
      <w:r w:rsidRPr="004C4177">
        <w:rPr>
          <w:sz w:val="28"/>
          <w:szCs w:val="28"/>
        </w:rPr>
        <w:t>депутатов Законодательного Собрания Ростовской области седьмого созыва</w:t>
      </w:r>
      <w:r w:rsidRPr="00E71C64">
        <w:rPr>
          <w:sz w:val="28"/>
        </w:rPr>
        <w:t>,</w:t>
      </w:r>
      <w:proofErr w:type="gramEnd"/>
    </w:p>
    <w:p w:rsidR="000C65AB" w:rsidRPr="00635430" w:rsidRDefault="000C65AB" w:rsidP="000C65AB">
      <w:pPr>
        <w:spacing w:before="240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</w:p>
    <w:p w:rsidR="000C65AB" w:rsidRPr="00635430" w:rsidRDefault="000C65AB" w:rsidP="000C65AB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ПОСТАНОВЛЯЕТ:</w:t>
      </w:r>
    </w:p>
    <w:p w:rsidR="000C65AB" w:rsidRPr="00635430" w:rsidRDefault="000C65AB" w:rsidP="000C65AB">
      <w:pPr>
        <w:jc w:val="both"/>
        <w:rPr>
          <w:sz w:val="28"/>
          <w:szCs w:val="28"/>
        </w:rPr>
      </w:pPr>
    </w:p>
    <w:p w:rsidR="000C65AB" w:rsidRPr="00D54B49" w:rsidRDefault="000C65AB" w:rsidP="000C65A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D54B49">
        <w:rPr>
          <w:sz w:val="28"/>
          <w:szCs w:val="28"/>
        </w:rPr>
        <w:t xml:space="preserve">1. Определить место и время передачи участковым избирательным комиссиям избирательных бюллетеней для голосования на выборах депутатов </w:t>
      </w:r>
      <w:r w:rsidRPr="004C4177">
        <w:rPr>
          <w:sz w:val="28"/>
          <w:szCs w:val="28"/>
        </w:rPr>
        <w:t>Законодательного Собрания Ростовской области седьмого созыва</w:t>
      </w:r>
      <w:r w:rsidRPr="00D54B49">
        <w:rPr>
          <w:sz w:val="28"/>
          <w:szCs w:val="28"/>
        </w:rPr>
        <w:t xml:space="preserve"> – 347510, Ростовская область, Орловский район, поселок Орловский, улица Пионерская, 75 в </w:t>
      </w:r>
      <w:r>
        <w:rPr>
          <w:sz w:val="28"/>
          <w:szCs w:val="28"/>
        </w:rPr>
        <w:t>11-00</w:t>
      </w:r>
      <w:r w:rsidRPr="00D54B49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06 сентября 2023 года.</w:t>
      </w:r>
    </w:p>
    <w:p w:rsidR="000C65AB" w:rsidRPr="00D54B49" w:rsidRDefault="000C65AB" w:rsidP="000C65A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kern w:val="28"/>
          <w:sz w:val="28"/>
          <w:szCs w:val="28"/>
        </w:rPr>
        <w:t>2</w:t>
      </w:r>
      <w:r w:rsidRPr="00D54B49">
        <w:rPr>
          <w:sz w:val="28"/>
          <w:szCs w:val="28"/>
        </w:rPr>
        <w:t xml:space="preserve">. Направить настоящее постановление в участковые избирательные комиссии, участвующие в подготовке и проведении </w:t>
      </w:r>
      <w:proofErr w:type="gramStart"/>
      <w:r w:rsidRPr="00D54B49">
        <w:rPr>
          <w:sz w:val="28"/>
          <w:szCs w:val="28"/>
        </w:rPr>
        <w:t xml:space="preserve">выборов </w:t>
      </w:r>
      <w:r w:rsidRPr="00D54B49">
        <w:rPr>
          <w:kern w:val="28"/>
          <w:sz w:val="28"/>
          <w:szCs w:val="28"/>
        </w:rPr>
        <w:t xml:space="preserve">депутатов </w:t>
      </w:r>
      <w:r w:rsidRPr="004C4177">
        <w:rPr>
          <w:sz w:val="28"/>
          <w:szCs w:val="28"/>
        </w:rPr>
        <w:t>Законодательного Собрания Ростовской области седьмого созыва</w:t>
      </w:r>
      <w:proofErr w:type="gramEnd"/>
      <w:r w:rsidRPr="00D54B49">
        <w:rPr>
          <w:sz w:val="28"/>
          <w:szCs w:val="28"/>
        </w:rPr>
        <w:t>.</w:t>
      </w:r>
    </w:p>
    <w:p w:rsidR="000C65AB" w:rsidRPr="004C4177" w:rsidRDefault="000C65AB" w:rsidP="000C65A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4C4177">
        <w:rPr>
          <w:sz w:val="28"/>
          <w:szCs w:val="28"/>
        </w:rPr>
        <w:lastRenderedPageBreak/>
        <w:t xml:space="preserve">3. </w:t>
      </w:r>
      <w:proofErr w:type="gramStart"/>
      <w:r w:rsidRPr="004C4177">
        <w:rPr>
          <w:sz w:val="28"/>
          <w:szCs w:val="28"/>
        </w:rPr>
        <w:t>Разместить</w:t>
      </w:r>
      <w:proofErr w:type="gramEnd"/>
      <w:r w:rsidRPr="004C4177">
        <w:rPr>
          <w:sz w:val="28"/>
          <w:szCs w:val="28"/>
        </w:rPr>
        <w:t xml:space="preserve"> настоящее постановление на сайте окружной избирательной комиссии в информационно-телекоммуникационной сети «Интернет».</w:t>
      </w:r>
    </w:p>
    <w:p w:rsidR="000C65AB" w:rsidRPr="00D54B49" w:rsidRDefault="000C65AB" w:rsidP="000C65A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54B49">
        <w:rPr>
          <w:sz w:val="28"/>
          <w:szCs w:val="28"/>
        </w:rPr>
        <w:t xml:space="preserve">. </w:t>
      </w:r>
      <w:proofErr w:type="gramStart"/>
      <w:r w:rsidRPr="00D54B49">
        <w:rPr>
          <w:sz w:val="28"/>
          <w:szCs w:val="28"/>
        </w:rPr>
        <w:t>Контроль за</w:t>
      </w:r>
      <w:proofErr w:type="gramEnd"/>
      <w:r w:rsidRPr="00D54B49">
        <w:rPr>
          <w:sz w:val="28"/>
          <w:szCs w:val="28"/>
        </w:rPr>
        <w:t xml:space="preserve"> исполнением настоящего постановления возложить </w:t>
      </w:r>
      <w:r w:rsidRPr="00D54B49">
        <w:rPr>
          <w:sz w:val="28"/>
          <w:szCs w:val="28"/>
        </w:rPr>
        <w:br/>
        <w:t>на председателя Территориальной избирательной комиссии Елизарова П.В.</w:t>
      </w:r>
    </w:p>
    <w:p w:rsidR="000C65AB" w:rsidRPr="00D54B49" w:rsidRDefault="000C65AB" w:rsidP="000C65AB">
      <w:pPr>
        <w:spacing w:line="360" w:lineRule="auto"/>
        <w:ind w:firstLine="709"/>
        <w:jc w:val="both"/>
        <w:rPr>
          <w:sz w:val="28"/>
          <w:szCs w:val="28"/>
        </w:rPr>
      </w:pPr>
    </w:p>
    <w:p w:rsidR="000C65AB" w:rsidRDefault="000C65AB" w:rsidP="000C65AB">
      <w:pPr>
        <w:tabs>
          <w:tab w:val="num" w:pos="993"/>
        </w:tabs>
        <w:jc w:val="both"/>
        <w:rPr>
          <w:sz w:val="28"/>
          <w:szCs w:val="28"/>
        </w:rPr>
      </w:pPr>
    </w:p>
    <w:p w:rsidR="000C65AB" w:rsidRDefault="000C65AB" w:rsidP="000C65AB">
      <w:pPr>
        <w:tabs>
          <w:tab w:val="num" w:pos="993"/>
        </w:tabs>
        <w:jc w:val="both"/>
        <w:rPr>
          <w:sz w:val="28"/>
          <w:szCs w:val="28"/>
        </w:rPr>
      </w:pPr>
    </w:p>
    <w:p w:rsidR="000C65AB" w:rsidRPr="003B303C" w:rsidRDefault="000C65AB" w:rsidP="000C65AB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C65AB" w:rsidRPr="003B303C" w:rsidRDefault="000C65AB" w:rsidP="000C65AB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0C65AB" w:rsidRDefault="000C65AB" w:rsidP="000C65AB">
      <w:pPr>
        <w:spacing w:after="200" w:line="276" w:lineRule="auto"/>
      </w:pPr>
    </w:p>
    <w:p w:rsidR="000C65AB" w:rsidRDefault="000C65AB" w:rsidP="000C65AB"/>
    <w:p w:rsidR="002B04EF" w:rsidRDefault="000C65AB"/>
    <w:sectPr w:rsidR="002B04EF" w:rsidSect="004E3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A5E52"/>
    <w:rsid w:val="000C65AB"/>
    <w:rsid w:val="00117B59"/>
    <w:rsid w:val="004E3648"/>
    <w:rsid w:val="00A6526E"/>
    <w:rsid w:val="00AA5E52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5A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0C65A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0C65A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0C65A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C65A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C65A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65A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2023-09-05T12:11:00Z</dcterms:created>
  <dcterms:modified xsi:type="dcterms:W3CDTF">2023-09-05T12:11:00Z</dcterms:modified>
</cp:coreProperties>
</file>