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4EA" w:rsidRPr="002D0A1A" w:rsidRDefault="006A14EA" w:rsidP="006A14EA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4EA" w:rsidRPr="002D0A1A" w:rsidRDefault="006A14EA" w:rsidP="006A14EA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6A14EA" w:rsidRPr="002D0A1A" w:rsidRDefault="006A14EA" w:rsidP="006A14EA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6A14EA" w:rsidRPr="002D0A1A" w:rsidRDefault="006A14EA" w:rsidP="006A14EA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6A14EA" w:rsidRPr="002D0A1A" w:rsidRDefault="006A14EA" w:rsidP="006A14EA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6A14EA" w:rsidRPr="002D0A1A" w:rsidRDefault="006A14EA" w:rsidP="006A14EA">
      <w:pPr>
        <w:tabs>
          <w:tab w:val="left" w:pos="3630"/>
        </w:tabs>
        <w:rPr>
          <w:b/>
          <w:sz w:val="28"/>
          <w:szCs w:val="28"/>
        </w:rPr>
      </w:pPr>
    </w:p>
    <w:p w:rsidR="006A14EA" w:rsidRPr="002D0A1A" w:rsidRDefault="006A14EA" w:rsidP="006A14E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23 июня 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56-7</w:t>
      </w:r>
    </w:p>
    <w:p w:rsidR="006A14EA" w:rsidRDefault="006A14EA" w:rsidP="006A14EA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6A14EA" w:rsidRDefault="006A14EA" w:rsidP="006A14EA">
      <w:pPr>
        <w:tabs>
          <w:tab w:val="left" w:pos="6750"/>
        </w:tabs>
        <w:jc w:val="center"/>
        <w:rPr>
          <w:sz w:val="28"/>
          <w:szCs w:val="28"/>
        </w:rPr>
      </w:pPr>
    </w:p>
    <w:p w:rsidR="006A14EA" w:rsidRPr="00D24390" w:rsidRDefault="006A14EA" w:rsidP="006A14EA">
      <w:pPr>
        <w:tabs>
          <w:tab w:val="left" w:pos="7655"/>
        </w:tabs>
        <w:spacing w:after="360"/>
        <w:ind w:left="1843" w:right="1701"/>
        <w:jc w:val="both"/>
        <w:rPr>
          <w:b/>
          <w:sz w:val="28"/>
          <w:szCs w:val="28"/>
        </w:rPr>
      </w:pPr>
      <w:r w:rsidRPr="00D24390">
        <w:rPr>
          <w:b/>
          <w:bCs/>
          <w:sz w:val="28"/>
          <w:szCs w:val="28"/>
        </w:rPr>
        <w:t>Об утверждении положения о Контрольно-ревизионной службе при Территориальной избирательной комиссии Орловского района Ростовской области, на которую возложены полномочия окружной избирательной комиссии Орловского одномандатного избирательного округа №</w:t>
      </w:r>
      <w:r>
        <w:rPr>
          <w:b/>
          <w:bCs/>
          <w:sz w:val="28"/>
          <w:szCs w:val="28"/>
        </w:rPr>
        <w:t xml:space="preserve"> </w:t>
      </w:r>
      <w:r w:rsidRPr="00D24390">
        <w:rPr>
          <w:b/>
          <w:bCs/>
          <w:sz w:val="28"/>
          <w:szCs w:val="28"/>
        </w:rPr>
        <w:t xml:space="preserve">13 </w:t>
      </w:r>
      <w:r w:rsidRPr="00D24390">
        <w:rPr>
          <w:b/>
          <w:sz w:val="28"/>
          <w:szCs w:val="28"/>
          <w:lang w:eastAsia="en-US"/>
        </w:rPr>
        <w:t>на выборах депутатов Законодательного Собрания Ростовской области</w:t>
      </w:r>
      <w:r w:rsidRPr="00D24390">
        <w:rPr>
          <w:b/>
          <w:bCs/>
          <w:sz w:val="28"/>
          <w:szCs w:val="28"/>
        </w:rPr>
        <w:t xml:space="preserve"> седьмого созыва</w:t>
      </w:r>
    </w:p>
    <w:p w:rsidR="006A14EA" w:rsidRPr="00D24390" w:rsidRDefault="006A14EA" w:rsidP="006A14EA">
      <w:pPr>
        <w:spacing w:before="120" w:after="240" w:line="276" w:lineRule="auto"/>
        <w:ind w:firstLine="708"/>
        <w:jc w:val="both"/>
        <w:rPr>
          <w:sz w:val="28"/>
          <w:szCs w:val="28"/>
        </w:rPr>
      </w:pPr>
      <w:proofErr w:type="gramStart"/>
      <w:r w:rsidRPr="00D24390">
        <w:rPr>
          <w:sz w:val="28"/>
          <w:szCs w:val="28"/>
        </w:rPr>
        <w:t xml:space="preserve">В соответствии со статьей 60 Федерального закона от 12 июня 2002 года № 67-ФЗ «Об основных гарантиях избирательных прав и права </w:t>
      </w:r>
      <w:r w:rsidRPr="00D24390">
        <w:rPr>
          <w:sz w:val="28"/>
          <w:szCs w:val="28"/>
        </w:rPr>
        <w:br/>
        <w:t xml:space="preserve">на участие в референдуме граждан Российской Федерации», статьей 54 Областного закона от 12 мая 2016 года № 525-ЗС «О выборах </w:t>
      </w:r>
      <w:r w:rsidRPr="00D24390">
        <w:rPr>
          <w:sz w:val="28"/>
          <w:szCs w:val="28"/>
        </w:rPr>
        <w:br/>
        <w:t>и референдумах в Ростовской области», на основании постановлени</w:t>
      </w:r>
      <w:r>
        <w:rPr>
          <w:sz w:val="28"/>
          <w:szCs w:val="28"/>
        </w:rPr>
        <w:t>й</w:t>
      </w:r>
      <w:r w:rsidRPr="00D24390">
        <w:rPr>
          <w:sz w:val="28"/>
          <w:szCs w:val="28"/>
        </w:rPr>
        <w:t xml:space="preserve"> Избирательной комиссии Ростовской области от 18.05.2023 № 24-1 </w:t>
      </w:r>
      <w:r w:rsidRPr="00D24390">
        <w:rPr>
          <w:sz w:val="28"/>
          <w:szCs w:val="28"/>
        </w:rPr>
        <w:br/>
        <w:t>«</w:t>
      </w:r>
      <w:r w:rsidRPr="00D24390">
        <w:rPr>
          <w:bCs/>
          <w:color w:val="000000"/>
          <w:sz w:val="28"/>
          <w:szCs w:val="28"/>
        </w:rPr>
        <w:t>О возложении полномочий окружных избирательных комиссий</w:t>
      </w:r>
      <w:proofErr w:type="gramEnd"/>
      <w:r w:rsidRPr="00D24390">
        <w:rPr>
          <w:bCs/>
          <w:color w:val="000000"/>
          <w:sz w:val="28"/>
          <w:szCs w:val="28"/>
        </w:rPr>
        <w:t xml:space="preserve"> по выборам депутатов Законодательного Собрания Ростовской области седьмого созыва на территориальные избирательные комиссии</w:t>
      </w:r>
      <w:r w:rsidRPr="00D24390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294DA4">
        <w:rPr>
          <w:sz w:val="28"/>
          <w:szCs w:val="28"/>
        </w:rPr>
        <w:t xml:space="preserve">от 22.06.2023 № 28-8 </w:t>
      </w:r>
      <w:r>
        <w:rPr>
          <w:sz w:val="28"/>
          <w:szCs w:val="28"/>
        </w:rPr>
        <w:br/>
      </w:r>
      <w:r w:rsidRPr="00294DA4">
        <w:rPr>
          <w:sz w:val="28"/>
          <w:szCs w:val="28"/>
        </w:rPr>
        <w:t xml:space="preserve">«О Примерном </w:t>
      </w:r>
      <w:proofErr w:type="gramStart"/>
      <w:r w:rsidRPr="00294DA4">
        <w:rPr>
          <w:sz w:val="28"/>
          <w:szCs w:val="28"/>
        </w:rPr>
        <w:t>положении</w:t>
      </w:r>
      <w:proofErr w:type="gramEnd"/>
      <w:r w:rsidRPr="00294DA4">
        <w:rPr>
          <w:sz w:val="28"/>
          <w:szCs w:val="28"/>
        </w:rPr>
        <w:t xml:space="preserve"> о Контрольно-ревизионной службе при окружной избирательной комиссии по выборам депутатов Законодательного Собрания Ростовской области» и в целях реализации полномочий окружной избирательной комиссии при проведении</w:t>
      </w:r>
      <w:r w:rsidRPr="00D24390">
        <w:rPr>
          <w:sz w:val="28"/>
          <w:szCs w:val="28"/>
        </w:rPr>
        <w:t xml:space="preserve"> выборов депутатов Законодательного Собрания Ростовской области,</w:t>
      </w:r>
    </w:p>
    <w:p w:rsidR="006A14EA" w:rsidRPr="00D24390" w:rsidRDefault="006A14EA" w:rsidP="006A14EA">
      <w:pPr>
        <w:spacing w:line="360" w:lineRule="auto"/>
        <w:jc w:val="center"/>
        <w:rPr>
          <w:sz w:val="28"/>
          <w:szCs w:val="28"/>
        </w:rPr>
      </w:pPr>
      <w:r w:rsidRPr="00D24390">
        <w:rPr>
          <w:sz w:val="28"/>
          <w:szCs w:val="28"/>
        </w:rPr>
        <w:t>Территориальная избирательная комиссия Орловского района Ростовской области ПОСТАНОВЛЯЕТ:</w:t>
      </w:r>
    </w:p>
    <w:p w:rsidR="006A14EA" w:rsidRPr="00D24390" w:rsidRDefault="006A14EA" w:rsidP="006A14EA">
      <w:pPr>
        <w:spacing w:line="360" w:lineRule="auto"/>
        <w:ind w:firstLine="709"/>
        <w:jc w:val="both"/>
        <w:rPr>
          <w:sz w:val="28"/>
          <w:szCs w:val="28"/>
        </w:rPr>
      </w:pPr>
      <w:r w:rsidRPr="00D24390">
        <w:rPr>
          <w:bCs/>
          <w:sz w:val="28"/>
          <w:szCs w:val="28"/>
        </w:rPr>
        <w:t xml:space="preserve">1. </w:t>
      </w:r>
      <w:r w:rsidRPr="00D24390">
        <w:rPr>
          <w:sz w:val="28"/>
          <w:szCs w:val="28"/>
        </w:rPr>
        <w:t xml:space="preserve">Утвердить Положение </w:t>
      </w:r>
      <w:r w:rsidRPr="00D24390">
        <w:rPr>
          <w:bCs/>
          <w:sz w:val="28"/>
          <w:szCs w:val="28"/>
        </w:rPr>
        <w:t xml:space="preserve">о контрольно-ревизионной службе </w:t>
      </w:r>
      <w:r w:rsidRPr="00D24390">
        <w:rPr>
          <w:bCs/>
          <w:sz w:val="28"/>
          <w:szCs w:val="28"/>
        </w:rPr>
        <w:br/>
        <w:t xml:space="preserve">при Территориальной избирательной комиссии Орловского района </w:t>
      </w:r>
      <w:r w:rsidRPr="00D24390">
        <w:rPr>
          <w:bCs/>
          <w:sz w:val="28"/>
          <w:szCs w:val="28"/>
        </w:rPr>
        <w:lastRenderedPageBreak/>
        <w:t xml:space="preserve">Ростовской области, на которую возложены полномочия окружной избирательной комиссии Орловского одномандатного избирательного округа №13 </w:t>
      </w:r>
      <w:r w:rsidRPr="00D24390">
        <w:rPr>
          <w:sz w:val="28"/>
          <w:szCs w:val="28"/>
          <w:lang w:eastAsia="en-US"/>
        </w:rPr>
        <w:t>на выборах депутатов Законодательного Собрания Ростовской области</w:t>
      </w:r>
      <w:r w:rsidRPr="00D24390">
        <w:rPr>
          <w:bCs/>
          <w:sz w:val="28"/>
          <w:szCs w:val="28"/>
        </w:rPr>
        <w:t xml:space="preserve"> седьмого созыва</w:t>
      </w:r>
      <w:r w:rsidRPr="00D24390">
        <w:rPr>
          <w:sz w:val="28"/>
          <w:szCs w:val="28"/>
        </w:rPr>
        <w:t xml:space="preserve"> (приложение №1).</w:t>
      </w:r>
    </w:p>
    <w:p w:rsidR="006A14EA" w:rsidRPr="00D24390" w:rsidRDefault="006A14EA" w:rsidP="006A14EA">
      <w:pPr>
        <w:spacing w:line="360" w:lineRule="auto"/>
        <w:ind w:firstLine="709"/>
        <w:jc w:val="both"/>
        <w:rPr>
          <w:sz w:val="28"/>
          <w:szCs w:val="28"/>
        </w:rPr>
      </w:pPr>
      <w:r w:rsidRPr="00D24390">
        <w:rPr>
          <w:sz w:val="28"/>
          <w:szCs w:val="28"/>
        </w:rPr>
        <w:t xml:space="preserve">2. Признать утратившим силу постановление Территориальной избирательной комиссии Орловского района от 10.06.2018 № 79-5 </w:t>
      </w:r>
      <w:r w:rsidRPr="00D24390">
        <w:rPr>
          <w:sz w:val="28"/>
          <w:szCs w:val="28"/>
        </w:rPr>
        <w:br/>
        <w:t>«</w:t>
      </w:r>
      <w:r w:rsidRPr="00D24390">
        <w:rPr>
          <w:bCs/>
          <w:sz w:val="28"/>
          <w:szCs w:val="28"/>
        </w:rPr>
        <w:t xml:space="preserve">Об утверждении положения о контрольно-ревизионной службе при Территориальной избирательной комиссии Орловского района Ростовской области, на которую возложены полномочия окружной избирательной комиссии Орловского одномандатного избирательного округа №15 </w:t>
      </w:r>
      <w:r w:rsidRPr="00D24390">
        <w:rPr>
          <w:bCs/>
          <w:sz w:val="28"/>
          <w:szCs w:val="28"/>
        </w:rPr>
        <w:br/>
      </w:r>
      <w:r w:rsidRPr="00D24390">
        <w:rPr>
          <w:sz w:val="28"/>
          <w:szCs w:val="28"/>
          <w:lang w:eastAsia="en-US"/>
        </w:rPr>
        <w:t>на выборах депутатов Законодательного Собрания Ростовской области</w:t>
      </w:r>
      <w:r w:rsidRPr="00D24390">
        <w:rPr>
          <w:bCs/>
          <w:sz w:val="28"/>
          <w:szCs w:val="28"/>
        </w:rPr>
        <w:t xml:space="preserve"> шестого созыва</w:t>
      </w:r>
      <w:r w:rsidRPr="00D24390">
        <w:rPr>
          <w:sz w:val="28"/>
          <w:szCs w:val="28"/>
        </w:rPr>
        <w:t>».</w:t>
      </w:r>
    </w:p>
    <w:p w:rsidR="006A14EA" w:rsidRPr="00D24390" w:rsidRDefault="006A14EA" w:rsidP="006A14E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390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D24390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D24390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в информационно-телекоммуникационной сети «Интернет».</w:t>
      </w:r>
    </w:p>
    <w:p w:rsidR="006A14EA" w:rsidRPr="00D24390" w:rsidRDefault="006A14EA" w:rsidP="006A14EA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390">
        <w:rPr>
          <w:rFonts w:ascii="Times New Roman" w:hAnsi="Times New Roman" w:cs="Times New Roman"/>
          <w:bCs/>
          <w:sz w:val="28"/>
          <w:szCs w:val="28"/>
        </w:rPr>
        <w:t xml:space="preserve">4. </w:t>
      </w:r>
      <w:proofErr w:type="gramStart"/>
      <w:r w:rsidRPr="00D24390">
        <w:rPr>
          <w:rFonts w:ascii="Times New Roman" w:hAnsi="Times New Roman" w:cs="Times New Roman"/>
          <w:bCs/>
          <w:sz w:val="28"/>
          <w:szCs w:val="28"/>
        </w:rPr>
        <w:t>К</w:t>
      </w:r>
      <w:r w:rsidRPr="00D24390">
        <w:rPr>
          <w:rFonts w:ascii="Times New Roman" w:hAnsi="Times New Roman" w:cs="Times New Roman"/>
          <w:sz w:val="28"/>
          <w:szCs w:val="28"/>
        </w:rPr>
        <w:t>онтроль за</w:t>
      </w:r>
      <w:proofErr w:type="gramEnd"/>
      <w:r w:rsidRPr="00D24390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D24390">
        <w:rPr>
          <w:rFonts w:ascii="Times New Roman" w:hAnsi="Times New Roman" w:cs="Times New Roman"/>
          <w:sz w:val="28"/>
          <w:szCs w:val="28"/>
        </w:rPr>
        <w:br/>
        <w:t xml:space="preserve">на заместителя председателя территориальной избирательной комиссии </w:t>
      </w:r>
      <w:proofErr w:type="spellStart"/>
      <w:r w:rsidRPr="00D24390">
        <w:rPr>
          <w:rFonts w:ascii="Times New Roman" w:hAnsi="Times New Roman" w:cs="Times New Roman"/>
          <w:sz w:val="28"/>
          <w:szCs w:val="28"/>
        </w:rPr>
        <w:t>Облачкова</w:t>
      </w:r>
      <w:proofErr w:type="spellEnd"/>
      <w:r w:rsidRPr="00D24390">
        <w:rPr>
          <w:rFonts w:ascii="Times New Roman" w:hAnsi="Times New Roman" w:cs="Times New Roman"/>
          <w:sz w:val="28"/>
          <w:szCs w:val="28"/>
        </w:rPr>
        <w:t xml:space="preserve"> В.Н.</w:t>
      </w:r>
    </w:p>
    <w:p w:rsidR="006A14EA" w:rsidRPr="00D24390" w:rsidRDefault="006A14EA" w:rsidP="006A14EA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6A14EA" w:rsidRPr="009028DD" w:rsidRDefault="006A14EA" w:rsidP="006A14EA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6A14EA" w:rsidRPr="003B303C" w:rsidRDefault="006A14EA" w:rsidP="006A14EA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6A14EA" w:rsidRDefault="006A14EA" w:rsidP="006A14EA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6A14EA" w:rsidRDefault="006A14EA" w:rsidP="006A14EA">
      <w:pPr>
        <w:pStyle w:val="a3"/>
        <w:tabs>
          <w:tab w:val="left" w:pos="7513"/>
        </w:tabs>
        <w:spacing w:after="240" w:line="240" w:lineRule="auto"/>
        <w:ind w:left="1701" w:right="1701" w:firstLine="0"/>
        <w:rPr>
          <w:sz w:val="28"/>
          <w:szCs w:val="28"/>
        </w:rPr>
      </w:pPr>
    </w:p>
    <w:p w:rsidR="002B04EF" w:rsidRDefault="006A14EA"/>
    <w:sectPr w:rsidR="002B04EF" w:rsidSect="000272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05E94"/>
    <w:rsid w:val="000272D8"/>
    <w:rsid w:val="00090FEB"/>
    <w:rsid w:val="00117B59"/>
    <w:rsid w:val="00373DDD"/>
    <w:rsid w:val="0041029A"/>
    <w:rsid w:val="0068008E"/>
    <w:rsid w:val="006A14EA"/>
    <w:rsid w:val="007531F3"/>
    <w:rsid w:val="008E2B71"/>
    <w:rsid w:val="00903C9F"/>
    <w:rsid w:val="00B449FE"/>
    <w:rsid w:val="00B91397"/>
    <w:rsid w:val="00C105B0"/>
    <w:rsid w:val="00CC5E0E"/>
    <w:rsid w:val="00D4344B"/>
    <w:rsid w:val="00F05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4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6A14EA"/>
    <w:pPr>
      <w:spacing w:line="360" w:lineRule="auto"/>
      <w:ind w:firstLine="709"/>
      <w:jc w:val="both"/>
    </w:pPr>
    <w:rPr>
      <w:rFonts w:eastAsia="Calibri"/>
      <w:sz w:val="24"/>
    </w:rPr>
  </w:style>
  <w:style w:type="paragraph" w:customStyle="1" w:styleId="ConsNonformat">
    <w:name w:val="ConsNonformat"/>
    <w:rsid w:val="006A14E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A14E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14E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2023-06-23T08:33:00Z</dcterms:created>
  <dcterms:modified xsi:type="dcterms:W3CDTF">2023-06-23T08:33:00Z</dcterms:modified>
</cp:coreProperties>
</file>