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08E" w:rsidRPr="006863D8" w:rsidRDefault="0068008E" w:rsidP="0068008E">
      <w:pPr>
        <w:pStyle w:val="ConsPlusNormal"/>
        <w:ind w:left="9072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6863D8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68008E" w:rsidRPr="006863D8" w:rsidRDefault="0068008E" w:rsidP="0068008E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 w:rsidRPr="006863D8">
        <w:rPr>
          <w:rFonts w:ascii="Times New Roman" w:hAnsi="Times New Roman" w:cs="Times New Roman"/>
          <w:sz w:val="24"/>
          <w:szCs w:val="24"/>
        </w:rPr>
        <w:t xml:space="preserve">к постановлению </w:t>
      </w:r>
      <w:proofErr w:type="gramStart"/>
      <w:r w:rsidRPr="006863D8">
        <w:rPr>
          <w:rFonts w:ascii="Times New Roman" w:hAnsi="Times New Roman" w:cs="Times New Roman"/>
          <w:sz w:val="24"/>
          <w:szCs w:val="24"/>
        </w:rPr>
        <w:t>Территориальной</w:t>
      </w:r>
      <w:proofErr w:type="gramEnd"/>
    </w:p>
    <w:p w:rsidR="0068008E" w:rsidRPr="006863D8" w:rsidRDefault="0068008E" w:rsidP="0068008E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 w:rsidRPr="006863D8">
        <w:rPr>
          <w:rFonts w:ascii="Times New Roman" w:hAnsi="Times New Roman" w:cs="Times New Roman"/>
          <w:sz w:val="24"/>
          <w:szCs w:val="24"/>
        </w:rPr>
        <w:t>избирательной комиссии Орловского района Ростовской области</w:t>
      </w:r>
    </w:p>
    <w:p w:rsidR="0068008E" w:rsidRPr="006863D8" w:rsidRDefault="0068008E" w:rsidP="0068008E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 w:rsidRPr="006863D8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6863D8">
        <w:rPr>
          <w:rFonts w:ascii="Times New Roman" w:hAnsi="Times New Roman" w:cs="Times New Roman"/>
          <w:sz w:val="24"/>
          <w:szCs w:val="24"/>
        </w:rPr>
        <w:t xml:space="preserve"> июня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863D8">
        <w:rPr>
          <w:rFonts w:ascii="Times New Roman" w:hAnsi="Times New Roman" w:cs="Times New Roman"/>
          <w:sz w:val="24"/>
          <w:szCs w:val="24"/>
        </w:rPr>
        <w:t xml:space="preserve"> года № </w:t>
      </w:r>
      <w:r>
        <w:rPr>
          <w:rFonts w:ascii="Times New Roman" w:hAnsi="Times New Roman" w:cs="Times New Roman"/>
          <w:sz w:val="24"/>
          <w:szCs w:val="24"/>
        </w:rPr>
        <w:t>56-5</w:t>
      </w:r>
    </w:p>
    <w:p w:rsidR="0068008E" w:rsidRPr="006863D8" w:rsidRDefault="0068008E" w:rsidP="00680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68008E" w:rsidRPr="006863D8" w:rsidRDefault="0068008E" w:rsidP="00680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68008E" w:rsidRPr="00EE1CA4" w:rsidRDefault="0068008E" w:rsidP="00680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E1CA4">
        <w:rPr>
          <w:rFonts w:ascii="Times New Roman" w:hAnsi="Times New Roman" w:cs="Times New Roman"/>
          <w:sz w:val="24"/>
          <w:szCs w:val="24"/>
        </w:rPr>
        <w:t xml:space="preserve">Количество подписей избирателей, </w:t>
      </w:r>
    </w:p>
    <w:p w:rsidR="0068008E" w:rsidRPr="00EE1CA4" w:rsidRDefault="0068008E" w:rsidP="00680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E1CA4">
        <w:rPr>
          <w:rFonts w:ascii="Times New Roman" w:hAnsi="Times New Roman" w:cs="Times New Roman"/>
          <w:sz w:val="24"/>
          <w:szCs w:val="24"/>
        </w:rPr>
        <w:t xml:space="preserve">необходимое для регистрации кандидата, предельное количество подписей избирателей, представляемых для регистрации кандидата, количество подлежащих проверке подписей избирателей, представленных для регистрации кандидата, при проведении </w:t>
      </w:r>
      <w:proofErr w:type="gramStart"/>
      <w:r w:rsidRPr="00EE1CA4">
        <w:rPr>
          <w:rFonts w:ascii="Times New Roman" w:hAnsi="Times New Roman" w:cs="Times New Roman"/>
          <w:sz w:val="24"/>
          <w:szCs w:val="24"/>
        </w:rPr>
        <w:t>выборов депутатов Законодательного Собрания Ростовской области седьмого созыва</w:t>
      </w:r>
      <w:proofErr w:type="gramEnd"/>
      <w:r w:rsidRPr="00EE1CA4">
        <w:rPr>
          <w:rFonts w:ascii="Times New Roman" w:hAnsi="Times New Roman" w:cs="Times New Roman"/>
          <w:sz w:val="24"/>
          <w:szCs w:val="24"/>
        </w:rPr>
        <w:t xml:space="preserve"> по Орловскому одномандатному избирательному округу № 13</w:t>
      </w:r>
    </w:p>
    <w:p w:rsidR="0068008E" w:rsidRPr="00C34506" w:rsidRDefault="0068008E" w:rsidP="0068008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09"/>
        <w:tblW w:w="14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756"/>
        <w:gridCol w:w="3685"/>
        <w:gridCol w:w="2583"/>
        <w:gridCol w:w="3229"/>
        <w:gridCol w:w="2126"/>
      </w:tblGrid>
      <w:tr w:rsidR="0068008E" w:rsidRPr="007602B0" w:rsidTr="005C132C">
        <w:trPr>
          <w:trHeight w:val="1304"/>
        </w:trPr>
        <w:tc>
          <w:tcPr>
            <w:tcW w:w="2756" w:type="dxa"/>
            <w:vAlign w:val="center"/>
          </w:tcPr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</w:p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>одномандатного избирательного округа</w:t>
            </w:r>
          </w:p>
        </w:tc>
        <w:tc>
          <w:tcPr>
            <w:tcW w:w="3685" w:type="dxa"/>
            <w:vAlign w:val="center"/>
          </w:tcPr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 xml:space="preserve">Число избирателей, зарегистрированных </w:t>
            </w:r>
          </w:p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 xml:space="preserve">на территории одномандатного избирательного округа </w:t>
            </w:r>
            <w:r w:rsidRPr="00C3450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583" w:type="dxa"/>
            <w:vAlign w:val="center"/>
          </w:tcPr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>Количество подписей избирателей, необходимое для регистрации кандидата</w:t>
            </w:r>
            <w:r w:rsidRPr="00C3450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229" w:type="dxa"/>
            <w:vAlign w:val="center"/>
          </w:tcPr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>Предельное количество подписей избирателей, представляемых в территориальную избирательную комиссию</w:t>
            </w:r>
            <w:r w:rsidRPr="00C3450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2126" w:type="dxa"/>
            <w:vAlign w:val="center"/>
          </w:tcPr>
          <w:p w:rsidR="0068008E" w:rsidRPr="00C34506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506">
              <w:rPr>
                <w:rFonts w:ascii="Times New Roman" w:hAnsi="Times New Roman" w:cs="Times New Roman"/>
                <w:sz w:val="24"/>
                <w:szCs w:val="24"/>
              </w:rPr>
              <w:t>Количество подлежащих проверке подписей избирателей</w:t>
            </w:r>
            <w:r w:rsidRPr="00C3450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****</w:t>
            </w:r>
          </w:p>
        </w:tc>
      </w:tr>
      <w:tr w:rsidR="0068008E" w:rsidRPr="007602B0" w:rsidTr="005C132C">
        <w:trPr>
          <w:trHeight w:val="42"/>
        </w:trPr>
        <w:tc>
          <w:tcPr>
            <w:tcW w:w="2756" w:type="dxa"/>
            <w:vAlign w:val="center"/>
          </w:tcPr>
          <w:p w:rsidR="0068008E" w:rsidRPr="00627AFE" w:rsidRDefault="0068008E" w:rsidP="005C132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27AFE">
              <w:rPr>
                <w:sz w:val="24"/>
                <w:szCs w:val="24"/>
                <w:lang w:eastAsia="en-US"/>
              </w:rPr>
              <w:t xml:space="preserve">Орловский одномандатный избирательный </w:t>
            </w:r>
            <w:r>
              <w:rPr>
                <w:sz w:val="24"/>
                <w:szCs w:val="24"/>
                <w:lang w:eastAsia="en-US"/>
              </w:rPr>
              <w:br/>
            </w:r>
            <w:r w:rsidRPr="00627AFE">
              <w:rPr>
                <w:sz w:val="24"/>
                <w:szCs w:val="24"/>
                <w:lang w:eastAsia="en-US"/>
              </w:rPr>
              <w:t>округ № 13</w:t>
            </w:r>
          </w:p>
        </w:tc>
        <w:tc>
          <w:tcPr>
            <w:tcW w:w="3685" w:type="dxa"/>
            <w:vAlign w:val="center"/>
          </w:tcPr>
          <w:p w:rsidR="0068008E" w:rsidRPr="00627AFE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AF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72116</w:t>
            </w:r>
          </w:p>
        </w:tc>
        <w:tc>
          <w:tcPr>
            <w:tcW w:w="2583" w:type="dxa"/>
            <w:vAlign w:val="center"/>
          </w:tcPr>
          <w:p w:rsidR="0068008E" w:rsidRPr="00627AFE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AFE">
              <w:rPr>
                <w:rFonts w:ascii="Times New Roman" w:hAnsi="Times New Roman" w:cs="Times New Roman"/>
                <w:sz w:val="24"/>
                <w:szCs w:val="24"/>
              </w:rPr>
              <w:t>2164</w:t>
            </w:r>
          </w:p>
        </w:tc>
        <w:tc>
          <w:tcPr>
            <w:tcW w:w="3229" w:type="dxa"/>
            <w:vAlign w:val="center"/>
          </w:tcPr>
          <w:p w:rsidR="0068008E" w:rsidRPr="00627AFE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AFE">
              <w:rPr>
                <w:rFonts w:ascii="Times New Roman" w:hAnsi="Times New Roman" w:cs="Times New Roman"/>
                <w:sz w:val="24"/>
                <w:szCs w:val="24"/>
              </w:rPr>
              <w:t>2380</w:t>
            </w:r>
          </w:p>
        </w:tc>
        <w:tc>
          <w:tcPr>
            <w:tcW w:w="2126" w:type="dxa"/>
            <w:vAlign w:val="center"/>
          </w:tcPr>
          <w:p w:rsidR="0068008E" w:rsidRPr="00627AFE" w:rsidRDefault="0068008E" w:rsidP="005C132C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AFE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</w:tr>
    </w:tbl>
    <w:p w:rsidR="0068008E" w:rsidRDefault="0068008E" w:rsidP="0068008E">
      <w:pPr>
        <w:pStyle w:val="ConsPlusTitle"/>
        <w:ind w:firstLine="709"/>
        <w:jc w:val="both"/>
        <w:rPr>
          <w:b w:val="0"/>
          <w:sz w:val="22"/>
          <w:szCs w:val="22"/>
          <w:vertAlign w:val="superscript"/>
        </w:rPr>
      </w:pPr>
    </w:p>
    <w:p w:rsidR="0068008E" w:rsidRPr="00627AFE" w:rsidRDefault="0068008E" w:rsidP="0068008E">
      <w:pPr>
        <w:pStyle w:val="ConsPlusTitle"/>
        <w:ind w:firstLine="709"/>
        <w:jc w:val="both"/>
        <w:rPr>
          <w:b w:val="0"/>
          <w:sz w:val="22"/>
          <w:szCs w:val="22"/>
        </w:rPr>
      </w:pPr>
      <w:r w:rsidRPr="00627AFE">
        <w:rPr>
          <w:b w:val="0"/>
          <w:sz w:val="22"/>
          <w:szCs w:val="22"/>
          <w:vertAlign w:val="superscript"/>
        </w:rPr>
        <w:t>*</w:t>
      </w:r>
      <w:r w:rsidRPr="00627AFE">
        <w:rPr>
          <w:b w:val="0"/>
          <w:sz w:val="22"/>
          <w:szCs w:val="22"/>
        </w:rPr>
        <w:t xml:space="preserve"> В соответствии с постановлением Законодательного Собрания Ростовской области от 22 ноября 2022 года № 1848 «Об утверждении схемы одномандатных избирательных округов по выборам депутатов Законодательного Собрания Ростовской области».</w:t>
      </w:r>
    </w:p>
    <w:p w:rsidR="0068008E" w:rsidRPr="00627AFE" w:rsidRDefault="0068008E" w:rsidP="0068008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0" w:name="P2401"/>
      <w:bookmarkEnd w:id="0"/>
      <w:r w:rsidRPr="00627AFE">
        <w:rPr>
          <w:rFonts w:ascii="Times New Roman" w:hAnsi="Times New Roman" w:cs="Times New Roman"/>
          <w:sz w:val="22"/>
          <w:szCs w:val="22"/>
          <w:vertAlign w:val="superscript"/>
        </w:rPr>
        <w:t>**</w:t>
      </w:r>
      <w:r w:rsidRPr="00627AFE">
        <w:rPr>
          <w:rFonts w:ascii="Times New Roman" w:hAnsi="Times New Roman" w:cs="Times New Roman"/>
          <w:sz w:val="22"/>
          <w:szCs w:val="22"/>
        </w:rPr>
        <w:t xml:space="preserve"> Определяется в соответствии с </w:t>
      </w:r>
      <w:hyperlink r:id="rId4" w:history="1">
        <w:r w:rsidRPr="00627AFE">
          <w:rPr>
            <w:rFonts w:ascii="Times New Roman" w:hAnsi="Times New Roman" w:cs="Times New Roman"/>
            <w:sz w:val="22"/>
            <w:szCs w:val="22"/>
          </w:rPr>
          <w:t xml:space="preserve">частью 2 статьи </w:t>
        </w:r>
      </w:hyperlink>
      <w:r w:rsidRPr="00627AFE">
        <w:rPr>
          <w:rFonts w:ascii="Times New Roman" w:hAnsi="Times New Roman" w:cs="Times New Roman"/>
          <w:sz w:val="22"/>
          <w:szCs w:val="22"/>
        </w:rPr>
        <w:t>29 Областного закона от 12 мая 2016 года № 525-ЗС «О выборах и референдумах в Ростовской области» (далее - Областной закон № 525-ЗС).</w:t>
      </w:r>
    </w:p>
    <w:p w:rsidR="0068008E" w:rsidRPr="00627AFE" w:rsidRDefault="0068008E" w:rsidP="006800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627AFE">
        <w:rPr>
          <w:rFonts w:ascii="Times New Roman" w:hAnsi="Times New Roman" w:cs="Times New Roman"/>
          <w:sz w:val="22"/>
          <w:szCs w:val="22"/>
          <w:vertAlign w:val="superscript"/>
        </w:rPr>
        <w:t>***</w:t>
      </w:r>
      <w:r w:rsidRPr="00627AFE">
        <w:rPr>
          <w:rFonts w:ascii="Times New Roman" w:hAnsi="Times New Roman" w:cs="Times New Roman"/>
          <w:sz w:val="22"/>
          <w:szCs w:val="22"/>
        </w:rPr>
        <w:t xml:space="preserve">Определяется в соответствии с </w:t>
      </w:r>
      <w:hyperlink r:id="rId5" w:history="1">
        <w:r w:rsidRPr="00627AFE">
          <w:rPr>
            <w:rFonts w:ascii="Times New Roman" w:hAnsi="Times New Roman" w:cs="Times New Roman"/>
            <w:sz w:val="22"/>
            <w:szCs w:val="22"/>
          </w:rPr>
          <w:t>частью 6 статьи 29</w:t>
        </w:r>
      </w:hyperlink>
      <w:r w:rsidRPr="00627AFE">
        <w:rPr>
          <w:rFonts w:ascii="Times New Roman" w:hAnsi="Times New Roman" w:cs="Times New Roman"/>
          <w:sz w:val="22"/>
          <w:szCs w:val="22"/>
        </w:rPr>
        <w:t xml:space="preserve"> Областного закона № 525-ЗС.</w:t>
      </w:r>
    </w:p>
    <w:p w:rsidR="0068008E" w:rsidRDefault="0068008E" w:rsidP="0068008E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b/>
        </w:rPr>
      </w:pPr>
      <w:r w:rsidRPr="00627AFE">
        <w:rPr>
          <w:rFonts w:ascii="Times New Roman" w:hAnsi="Times New Roman" w:cs="Times New Roman"/>
          <w:sz w:val="22"/>
          <w:szCs w:val="22"/>
          <w:vertAlign w:val="superscript"/>
        </w:rPr>
        <w:t>****</w:t>
      </w:r>
      <w:r w:rsidRPr="00627AFE">
        <w:rPr>
          <w:rFonts w:ascii="Times New Roman" w:hAnsi="Times New Roman" w:cs="Times New Roman"/>
          <w:sz w:val="22"/>
          <w:szCs w:val="22"/>
        </w:rPr>
        <w:t xml:space="preserve">Определяется в соответствии с </w:t>
      </w:r>
      <w:hyperlink r:id="rId6" w:history="1">
        <w:r w:rsidRPr="00627AFE">
          <w:rPr>
            <w:rFonts w:ascii="Times New Roman" w:hAnsi="Times New Roman" w:cs="Times New Roman"/>
            <w:sz w:val="22"/>
            <w:szCs w:val="22"/>
          </w:rPr>
          <w:t xml:space="preserve">частью 2 статьи </w:t>
        </w:r>
      </w:hyperlink>
      <w:r w:rsidRPr="00627AFE">
        <w:rPr>
          <w:rFonts w:ascii="Times New Roman" w:hAnsi="Times New Roman" w:cs="Times New Roman"/>
          <w:sz w:val="22"/>
          <w:szCs w:val="22"/>
        </w:rPr>
        <w:t>32 Областного закона № 525-ЗС.</w:t>
      </w:r>
    </w:p>
    <w:p w:rsidR="002B04EF" w:rsidRDefault="0068008E"/>
    <w:sectPr w:rsidR="002B04EF" w:rsidSect="0068008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05E94"/>
    <w:rsid w:val="000272D8"/>
    <w:rsid w:val="00090FEB"/>
    <w:rsid w:val="00117B59"/>
    <w:rsid w:val="00373DDD"/>
    <w:rsid w:val="0041029A"/>
    <w:rsid w:val="0068008E"/>
    <w:rsid w:val="007531F3"/>
    <w:rsid w:val="008E2B71"/>
    <w:rsid w:val="00903C9F"/>
    <w:rsid w:val="00B449FE"/>
    <w:rsid w:val="00C105B0"/>
    <w:rsid w:val="00D4344B"/>
    <w:rsid w:val="00F05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0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008E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68008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8CAB90FF4D32ED88F639548ED834AF647EF3A2930AF61FA0DE43680F9B17247831EB1223773AD0Bx037L" TargetMode="External"/><Relationship Id="rId5" Type="http://schemas.openxmlformats.org/officeDocument/2006/relationships/hyperlink" Target="consultantplus://offline/ref=68CAB90FF4D32ED88F639548ED834AF647EF3A2930AF61FA0DE43680F9B17247831EB1223773AD0Bx037L" TargetMode="External"/><Relationship Id="rId4" Type="http://schemas.openxmlformats.org/officeDocument/2006/relationships/hyperlink" Target="consultantplus://offline/ref=68CAB90FF4D32ED88F639548ED834AF647EF3A2930AF61FA0DE43680F9B17247831EB1223773AC0Dx0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2023-06-23T08:27:00Z</dcterms:created>
  <dcterms:modified xsi:type="dcterms:W3CDTF">2023-06-23T08:27:00Z</dcterms:modified>
</cp:coreProperties>
</file>